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F2" w:rsidRDefault="002128F2">
      <w:bookmarkStart w:id="0" w:name="_GoBack"/>
      <w:bookmarkEnd w:id="0"/>
    </w:p>
    <w:p w:rsidR="002128F2" w:rsidRDefault="002128F2">
      <w:r w:rsidRPr="002128F2">
        <w:rPr>
          <w:sz w:val="24"/>
        </w:rPr>
        <w:t>This</w:t>
      </w:r>
      <w:r>
        <w:t xml:space="preserve"> exercise can be adapted for any department or scenario in your organization.  Here’s how:</w:t>
      </w:r>
    </w:p>
    <w:p w:rsidR="00181A04" w:rsidRDefault="002128F2" w:rsidP="002128F2">
      <w:pPr>
        <w:pStyle w:val="ListParagraph"/>
        <w:numPr>
          <w:ilvl w:val="0"/>
          <w:numId w:val="16"/>
        </w:numPr>
      </w:pPr>
      <w:r>
        <w:t>Ask staff who provide direct patient care about common questions they receive from patients, particularly questions that the staff feel put them in a difficult or awkward situation.</w:t>
      </w:r>
      <w:r w:rsidR="0027351F">
        <w:t xml:space="preserve">  Also ask patient and family partners about situations they have experienced that prompted more questions, awkwardness, or the feeling of not knowing what the next step is.</w:t>
      </w:r>
    </w:p>
    <w:p w:rsidR="002128F2" w:rsidRDefault="002128F2" w:rsidP="002128F2">
      <w:pPr>
        <w:pStyle w:val="ListParagraph"/>
        <w:numPr>
          <w:ilvl w:val="0"/>
          <w:numId w:val="16"/>
        </w:numPr>
      </w:pPr>
      <w:r>
        <w:t>Take the top 4-5 answers and develop scenarios</w:t>
      </w:r>
      <w:r w:rsidR="0027351F">
        <w:t xml:space="preserve"> based on the feedback received.  </w:t>
      </w:r>
    </w:p>
    <w:p w:rsidR="002128F2" w:rsidRDefault="002128F2" w:rsidP="002128F2">
      <w:pPr>
        <w:pStyle w:val="ListParagraph"/>
        <w:numPr>
          <w:ilvl w:val="0"/>
          <w:numId w:val="16"/>
        </w:numPr>
      </w:pPr>
      <w:r>
        <w:t>Request patient and family partners and staff to volunteer to participate in one or all of these scenarios.  This will be role-playing.  No script needed!  Just have them say</w:t>
      </w:r>
      <w:r w:rsidR="0027351F">
        <w:t xml:space="preserve"> and do their normal process</w:t>
      </w:r>
      <w:r>
        <w:t xml:space="preserve"> whether they are a patient or a staff member.</w:t>
      </w:r>
    </w:p>
    <w:p w:rsidR="0027351F" w:rsidRDefault="0027351F" w:rsidP="0027351F">
      <w:pPr>
        <w:pStyle w:val="ListParagraph"/>
        <w:numPr>
          <w:ilvl w:val="1"/>
          <w:numId w:val="16"/>
        </w:numPr>
      </w:pPr>
      <w:r>
        <w:t>Educate all parties on the goal – this is not a “gotcha” exercise, it is a learning opportunity for all involved.</w:t>
      </w:r>
    </w:p>
    <w:p w:rsidR="002128F2" w:rsidRDefault="002128F2" w:rsidP="002128F2">
      <w:pPr>
        <w:pStyle w:val="ListParagraph"/>
        <w:numPr>
          <w:ilvl w:val="0"/>
          <w:numId w:val="16"/>
        </w:numPr>
      </w:pPr>
      <w:r>
        <w:t>Document feedback from the entire group, and take special note of the “Aha!” moments.</w:t>
      </w:r>
    </w:p>
    <w:p w:rsidR="002128F2" w:rsidRDefault="002128F2" w:rsidP="002128F2">
      <w:pPr>
        <w:pStyle w:val="ListParagraph"/>
        <w:numPr>
          <w:ilvl w:val="0"/>
          <w:numId w:val="16"/>
        </w:numPr>
      </w:pPr>
      <w:r>
        <w:t>Share feedback with the department at a huddle or department meeting.</w:t>
      </w:r>
    </w:p>
    <w:p w:rsidR="002128F2" w:rsidRDefault="002128F2" w:rsidP="002128F2">
      <w:r>
        <w:t>Note:  If they allow you to film this project, it can be used in the future as a great learning tool.  Be creative and have fun with this!  You will love what you learn from ALL parties involved!</w:t>
      </w:r>
    </w:p>
    <w:tbl>
      <w:tblPr>
        <w:tblStyle w:val="TableGrid"/>
        <w:tblW w:w="0" w:type="auto"/>
        <w:jc w:val="center"/>
        <w:tblInd w:w="-805" w:type="dxa"/>
        <w:tblLook w:val="04A0" w:firstRow="1" w:lastRow="0" w:firstColumn="1" w:lastColumn="0" w:noHBand="0" w:noVBand="1"/>
      </w:tblPr>
      <w:tblGrid>
        <w:gridCol w:w="5392"/>
        <w:gridCol w:w="7843"/>
      </w:tblGrid>
      <w:tr w:rsidR="001533E6" w:rsidRPr="00081F33" w:rsidTr="001533E6">
        <w:trPr>
          <w:jc w:val="center"/>
        </w:trPr>
        <w:tc>
          <w:tcPr>
            <w:tcW w:w="5392" w:type="dxa"/>
            <w:shd w:val="clear" w:color="auto" w:fill="000000" w:themeFill="text1"/>
          </w:tcPr>
          <w:p w:rsidR="001533E6" w:rsidRPr="00081F33" w:rsidRDefault="001533E6" w:rsidP="00081F33">
            <w:pPr>
              <w:rPr>
                <w:b/>
                <w:sz w:val="32"/>
              </w:rPr>
            </w:pPr>
            <w:r w:rsidRPr="00081F33">
              <w:rPr>
                <w:b/>
                <w:sz w:val="32"/>
              </w:rPr>
              <w:t>Scenario</w:t>
            </w:r>
          </w:p>
        </w:tc>
        <w:tc>
          <w:tcPr>
            <w:tcW w:w="7843" w:type="dxa"/>
            <w:shd w:val="clear" w:color="auto" w:fill="000000" w:themeFill="text1"/>
          </w:tcPr>
          <w:p w:rsidR="001533E6" w:rsidRPr="00081F33" w:rsidRDefault="001533E6" w:rsidP="00081F33">
            <w:pPr>
              <w:rPr>
                <w:b/>
                <w:sz w:val="32"/>
              </w:rPr>
            </w:pPr>
            <w:r w:rsidRPr="00081F33">
              <w:rPr>
                <w:b/>
                <w:sz w:val="32"/>
              </w:rPr>
              <w:t>Key Learnings</w:t>
            </w:r>
          </w:p>
        </w:tc>
      </w:tr>
      <w:tr w:rsidR="001533E6" w:rsidTr="001533E6">
        <w:trPr>
          <w:jc w:val="center"/>
        </w:trPr>
        <w:tc>
          <w:tcPr>
            <w:tcW w:w="5392" w:type="dxa"/>
          </w:tcPr>
          <w:p w:rsidR="001533E6" w:rsidRPr="00CA71E5" w:rsidRDefault="001533E6" w:rsidP="00081F33">
            <w:pPr>
              <w:spacing w:before="240"/>
              <w:rPr>
                <w:i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Hospital Lab </w:t>
            </w:r>
            <w:r w:rsidRPr="00CA71E5">
              <w:rPr>
                <w:b/>
                <w:sz w:val="24"/>
                <w:szCs w:val="20"/>
              </w:rPr>
              <w:t>Scenario #1</w:t>
            </w:r>
          </w:p>
          <w:p w:rsidR="001533E6" w:rsidRDefault="001533E6" w:rsidP="00264D74">
            <w:pPr>
              <w:rPr>
                <w:szCs w:val="20"/>
              </w:rPr>
            </w:pPr>
            <w:r w:rsidRPr="00044A37">
              <w:rPr>
                <w:szCs w:val="20"/>
              </w:rPr>
              <w:t>Phlebotomist arrives to draw blood from patient for the 3</w:t>
            </w:r>
            <w:r w:rsidRPr="00044A37">
              <w:rPr>
                <w:szCs w:val="20"/>
                <w:vertAlign w:val="superscript"/>
              </w:rPr>
              <w:t>rd</w:t>
            </w:r>
            <w:r>
              <w:rPr>
                <w:szCs w:val="20"/>
              </w:rPr>
              <w:t xml:space="preserve"> time toda</w:t>
            </w:r>
            <w:r w:rsidRPr="00044A37">
              <w:rPr>
                <w:szCs w:val="20"/>
              </w:rPr>
              <w:t>y.</w:t>
            </w:r>
            <w:r>
              <w:rPr>
                <w:szCs w:val="20"/>
              </w:rPr>
              <w:t xml:space="preserve">  Patient asks, “You’re here again, what are you drawing now?</w:t>
            </w:r>
          </w:p>
          <w:p w:rsidR="001533E6" w:rsidRDefault="001533E6" w:rsidP="00B66C4F"/>
          <w:p w:rsidR="001533E6" w:rsidRDefault="001533E6" w:rsidP="00B66C4F"/>
          <w:p w:rsidR="001533E6" w:rsidRDefault="001533E6" w:rsidP="00B66C4F"/>
          <w:p w:rsidR="001533E6" w:rsidRDefault="001533E6" w:rsidP="00B66C4F"/>
          <w:p w:rsidR="001533E6" w:rsidRDefault="001533E6" w:rsidP="00B66C4F">
            <w:r>
              <w:t xml:space="preserve"> </w:t>
            </w:r>
          </w:p>
        </w:tc>
        <w:tc>
          <w:tcPr>
            <w:tcW w:w="7843" w:type="dxa"/>
          </w:tcPr>
          <w:p w:rsidR="001533E6" w:rsidRDefault="001533E6" w:rsidP="00081F33"/>
        </w:tc>
      </w:tr>
      <w:tr w:rsidR="001533E6" w:rsidTr="001533E6">
        <w:trPr>
          <w:jc w:val="center"/>
        </w:trPr>
        <w:tc>
          <w:tcPr>
            <w:tcW w:w="5392" w:type="dxa"/>
          </w:tcPr>
          <w:p w:rsidR="001533E6" w:rsidRPr="00CA71E5" w:rsidRDefault="001533E6" w:rsidP="00081F33">
            <w:pPr>
              <w:spacing w:before="240"/>
              <w:rPr>
                <w:i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Hospital Lab </w:t>
            </w:r>
            <w:r w:rsidRPr="00CA71E5">
              <w:rPr>
                <w:b/>
                <w:sz w:val="24"/>
                <w:szCs w:val="20"/>
              </w:rPr>
              <w:t>Scenario #2</w:t>
            </w:r>
          </w:p>
          <w:p w:rsidR="001533E6" w:rsidRDefault="001533E6" w:rsidP="00B66C4F">
            <w:r>
              <w:t xml:space="preserve">Patient requires their blood drawn. When the phlebotomist arrives, the patient is asleep and in a dark room. </w:t>
            </w:r>
          </w:p>
          <w:p w:rsidR="001533E6" w:rsidRDefault="001533E6" w:rsidP="00B66C4F"/>
          <w:p w:rsidR="001533E6" w:rsidRDefault="001533E6" w:rsidP="00B66C4F"/>
          <w:p w:rsidR="001533E6" w:rsidRDefault="001533E6" w:rsidP="00B66C4F"/>
          <w:p w:rsidR="001533E6" w:rsidRDefault="001533E6" w:rsidP="00B66C4F"/>
        </w:tc>
        <w:tc>
          <w:tcPr>
            <w:tcW w:w="7843" w:type="dxa"/>
          </w:tcPr>
          <w:p w:rsidR="001533E6" w:rsidRDefault="001533E6" w:rsidP="00081F33"/>
        </w:tc>
      </w:tr>
      <w:tr w:rsidR="001533E6" w:rsidTr="001533E6">
        <w:trPr>
          <w:jc w:val="center"/>
        </w:trPr>
        <w:tc>
          <w:tcPr>
            <w:tcW w:w="5392" w:type="dxa"/>
          </w:tcPr>
          <w:p w:rsidR="001533E6" w:rsidRPr="00CA71E5" w:rsidRDefault="001533E6" w:rsidP="00081F33">
            <w:pPr>
              <w:spacing w:before="240"/>
              <w:rPr>
                <w:i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 xml:space="preserve">Cancer Center Lab </w:t>
            </w:r>
            <w:r w:rsidRPr="00CA71E5">
              <w:rPr>
                <w:b/>
                <w:sz w:val="24"/>
                <w:szCs w:val="20"/>
              </w:rPr>
              <w:t>Scenario #3</w:t>
            </w:r>
          </w:p>
          <w:p w:rsidR="001533E6" w:rsidRDefault="001533E6" w:rsidP="00D03227">
            <w:r w:rsidRPr="000C7E6D">
              <w:t>Patient tells phlebotomist that they are a hard stick and people always have trouble.</w:t>
            </w:r>
          </w:p>
          <w:p w:rsidR="001533E6" w:rsidRDefault="001533E6" w:rsidP="00D03227"/>
          <w:p w:rsidR="001533E6" w:rsidRDefault="001533E6" w:rsidP="00D03227"/>
          <w:p w:rsidR="001533E6" w:rsidRDefault="001533E6" w:rsidP="00D03227"/>
          <w:p w:rsidR="001533E6" w:rsidRPr="000C7E6D" w:rsidRDefault="001533E6" w:rsidP="00D03227"/>
          <w:p w:rsidR="001533E6" w:rsidRDefault="001533E6" w:rsidP="00B97C30"/>
        </w:tc>
        <w:tc>
          <w:tcPr>
            <w:tcW w:w="7843" w:type="dxa"/>
          </w:tcPr>
          <w:p w:rsidR="001533E6" w:rsidRDefault="001533E6" w:rsidP="00081F33"/>
        </w:tc>
      </w:tr>
      <w:tr w:rsidR="001533E6" w:rsidTr="001533E6">
        <w:trPr>
          <w:jc w:val="center"/>
        </w:trPr>
        <w:tc>
          <w:tcPr>
            <w:tcW w:w="5392" w:type="dxa"/>
          </w:tcPr>
          <w:p w:rsidR="001533E6" w:rsidRDefault="001533E6" w:rsidP="00081F33">
            <w:pPr>
              <w:spacing w:before="24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Clinic Lab Scenario #4</w:t>
            </w:r>
          </w:p>
          <w:p w:rsidR="001533E6" w:rsidRDefault="001533E6" w:rsidP="00D03227">
            <w:r>
              <w:t xml:space="preserve">Patient has had their blood drawn.  Now, they ask the phlebotomist, “How long before the results come back?  Are you calling me with the results? ” </w:t>
            </w:r>
          </w:p>
          <w:p w:rsidR="001533E6" w:rsidRPr="000C7E6D" w:rsidRDefault="001533E6" w:rsidP="00081F33">
            <w:pPr>
              <w:spacing w:before="240"/>
              <w:rPr>
                <w:sz w:val="24"/>
                <w:szCs w:val="20"/>
              </w:rPr>
            </w:pPr>
          </w:p>
          <w:p w:rsidR="001533E6" w:rsidRDefault="001533E6" w:rsidP="00081F33">
            <w:pPr>
              <w:spacing w:before="240"/>
              <w:rPr>
                <w:b/>
                <w:sz w:val="24"/>
                <w:szCs w:val="20"/>
              </w:rPr>
            </w:pPr>
          </w:p>
          <w:p w:rsidR="001533E6" w:rsidRDefault="001533E6" w:rsidP="00081F33">
            <w:pPr>
              <w:spacing w:before="240"/>
              <w:rPr>
                <w:b/>
                <w:sz w:val="24"/>
                <w:szCs w:val="20"/>
              </w:rPr>
            </w:pPr>
          </w:p>
          <w:p w:rsidR="001533E6" w:rsidRPr="00CA71E5" w:rsidRDefault="001533E6" w:rsidP="00081F33">
            <w:pPr>
              <w:spacing w:before="240"/>
              <w:rPr>
                <w:b/>
                <w:sz w:val="24"/>
                <w:szCs w:val="20"/>
              </w:rPr>
            </w:pPr>
          </w:p>
        </w:tc>
        <w:tc>
          <w:tcPr>
            <w:tcW w:w="7843" w:type="dxa"/>
          </w:tcPr>
          <w:p w:rsidR="001533E6" w:rsidRDefault="001533E6" w:rsidP="00081F33"/>
        </w:tc>
      </w:tr>
      <w:tr w:rsidR="001533E6" w:rsidTr="001533E6">
        <w:trPr>
          <w:jc w:val="center"/>
        </w:trPr>
        <w:tc>
          <w:tcPr>
            <w:tcW w:w="5392" w:type="dxa"/>
          </w:tcPr>
          <w:p w:rsidR="001533E6" w:rsidRDefault="001533E6" w:rsidP="00081F33">
            <w:pPr>
              <w:spacing w:before="24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Hospital Lab Scenario #5</w:t>
            </w:r>
          </w:p>
          <w:p w:rsidR="001533E6" w:rsidRDefault="001533E6" w:rsidP="00264D74">
            <w:r>
              <w:t>Patient needs blood drawn. Scenario focuses on AIDET.  Then, the phlebotomist misses the stick.</w:t>
            </w:r>
          </w:p>
          <w:p w:rsidR="001533E6" w:rsidRDefault="001533E6" w:rsidP="00264D74"/>
          <w:p w:rsidR="001533E6" w:rsidRDefault="001533E6" w:rsidP="00044A37">
            <w:pPr>
              <w:rPr>
                <w:szCs w:val="20"/>
              </w:rPr>
            </w:pPr>
          </w:p>
          <w:p w:rsidR="001533E6" w:rsidRDefault="001533E6" w:rsidP="00044A37">
            <w:pPr>
              <w:rPr>
                <w:szCs w:val="20"/>
              </w:rPr>
            </w:pPr>
          </w:p>
          <w:p w:rsidR="001533E6" w:rsidRDefault="001533E6" w:rsidP="00044A37">
            <w:pPr>
              <w:rPr>
                <w:szCs w:val="20"/>
              </w:rPr>
            </w:pPr>
          </w:p>
          <w:p w:rsidR="001533E6" w:rsidRDefault="001533E6" w:rsidP="00044A37">
            <w:pPr>
              <w:rPr>
                <w:szCs w:val="20"/>
              </w:rPr>
            </w:pPr>
          </w:p>
          <w:p w:rsidR="001533E6" w:rsidRPr="00044A37" w:rsidRDefault="001533E6" w:rsidP="00044A37">
            <w:pPr>
              <w:rPr>
                <w:sz w:val="24"/>
                <w:szCs w:val="20"/>
              </w:rPr>
            </w:pPr>
          </w:p>
        </w:tc>
        <w:tc>
          <w:tcPr>
            <w:tcW w:w="7843" w:type="dxa"/>
          </w:tcPr>
          <w:p w:rsidR="001533E6" w:rsidRDefault="001533E6" w:rsidP="00081F33"/>
        </w:tc>
      </w:tr>
    </w:tbl>
    <w:p w:rsidR="006334A6" w:rsidRPr="00081F33" w:rsidRDefault="006334A6" w:rsidP="00081F33"/>
    <w:sectPr w:rsidR="006334A6" w:rsidRPr="00081F33" w:rsidSect="007807C8">
      <w:headerReference w:type="default" r:id="rId8"/>
      <w:type w:val="continuous"/>
      <w:pgSz w:w="15840" w:h="12240" w:orient="landscape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3C" w:rsidRDefault="001E1C3C" w:rsidP="001E1C3C">
      <w:pPr>
        <w:spacing w:after="0" w:line="240" w:lineRule="auto"/>
      </w:pPr>
      <w:r>
        <w:separator/>
      </w:r>
    </w:p>
  </w:endnote>
  <w:endnote w:type="continuationSeparator" w:id="0">
    <w:p w:rsidR="001E1C3C" w:rsidRDefault="001E1C3C" w:rsidP="001E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3C" w:rsidRDefault="001E1C3C" w:rsidP="001E1C3C">
      <w:pPr>
        <w:spacing w:after="0" w:line="240" w:lineRule="auto"/>
      </w:pPr>
      <w:r>
        <w:separator/>
      </w:r>
    </w:p>
  </w:footnote>
  <w:footnote w:type="continuationSeparator" w:id="0">
    <w:p w:rsidR="001E1C3C" w:rsidRDefault="001E1C3C" w:rsidP="001E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A6" w:rsidRPr="001E1C3C" w:rsidRDefault="00264D74" w:rsidP="001E1C3C">
    <w:pPr>
      <w:pStyle w:val="Header"/>
      <w:jc w:val="center"/>
      <w:rPr>
        <w:b/>
        <w:sz w:val="32"/>
      </w:rPr>
    </w:pPr>
    <w:r>
      <w:rPr>
        <w:b/>
        <w:sz w:val="32"/>
      </w:rPr>
      <w:t xml:space="preserve">Lab </w:t>
    </w:r>
    <w:r w:rsidR="00181A04">
      <w:rPr>
        <w:b/>
        <w:sz w:val="32"/>
      </w:rPr>
      <w:t>Learning Scenarios Exercise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E46"/>
    <w:multiLevelType w:val="hybridMultilevel"/>
    <w:tmpl w:val="0264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BF9"/>
    <w:multiLevelType w:val="hybridMultilevel"/>
    <w:tmpl w:val="06DEC112"/>
    <w:lvl w:ilvl="0" w:tplc="9B407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E1247"/>
    <w:multiLevelType w:val="hybridMultilevel"/>
    <w:tmpl w:val="06DEC112"/>
    <w:lvl w:ilvl="0" w:tplc="9B407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036FF"/>
    <w:multiLevelType w:val="hybridMultilevel"/>
    <w:tmpl w:val="24D8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670C9"/>
    <w:multiLevelType w:val="hybridMultilevel"/>
    <w:tmpl w:val="267C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0E56"/>
    <w:multiLevelType w:val="hybridMultilevel"/>
    <w:tmpl w:val="52B2F2D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3540A82"/>
    <w:multiLevelType w:val="hybridMultilevel"/>
    <w:tmpl w:val="C1C6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261A"/>
    <w:multiLevelType w:val="hybridMultilevel"/>
    <w:tmpl w:val="06DEC112"/>
    <w:lvl w:ilvl="0" w:tplc="9B407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67544"/>
    <w:multiLevelType w:val="hybridMultilevel"/>
    <w:tmpl w:val="0264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F416C"/>
    <w:multiLevelType w:val="hybridMultilevel"/>
    <w:tmpl w:val="06DEC112"/>
    <w:lvl w:ilvl="0" w:tplc="9B407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E5BC8"/>
    <w:multiLevelType w:val="hybridMultilevel"/>
    <w:tmpl w:val="9AC02A8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>
    <w:nsid w:val="556F40C5"/>
    <w:multiLevelType w:val="hybridMultilevel"/>
    <w:tmpl w:val="0264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06A"/>
    <w:multiLevelType w:val="hybridMultilevel"/>
    <w:tmpl w:val="0264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44194"/>
    <w:multiLevelType w:val="hybridMultilevel"/>
    <w:tmpl w:val="0264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22237"/>
    <w:multiLevelType w:val="hybridMultilevel"/>
    <w:tmpl w:val="06DEC112"/>
    <w:lvl w:ilvl="0" w:tplc="9B407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71583"/>
    <w:multiLevelType w:val="hybridMultilevel"/>
    <w:tmpl w:val="0264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9"/>
    <w:rsid w:val="000106DB"/>
    <w:rsid w:val="00044A37"/>
    <w:rsid w:val="00081F33"/>
    <w:rsid w:val="000C7E6D"/>
    <w:rsid w:val="0010008F"/>
    <w:rsid w:val="00121C95"/>
    <w:rsid w:val="001533E6"/>
    <w:rsid w:val="00181A04"/>
    <w:rsid w:val="001904C9"/>
    <w:rsid w:val="001E1C3C"/>
    <w:rsid w:val="002128F2"/>
    <w:rsid w:val="00264D74"/>
    <w:rsid w:val="0027351F"/>
    <w:rsid w:val="00274730"/>
    <w:rsid w:val="005617AA"/>
    <w:rsid w:val="005E3FBA"/>
    <w:rsid w:val="006334A6"/>
    <w:rsid w:val="0069645E"/>
    <w:rsid w:val="006A1AA4"/>
    <w:rsid w:val="007807C8"/>
    <w:rsid w:val="009E702A"/>
    <w:rsid w:val="00B66C4F"/>
    <w:rsid w:val="00B97C30"/>
    <w:rsid w:val="00D03227"/>
    <w:rsid w:val="00D242BE"/>
    <w:rsid w:val="00D762D1"/>
    <w:rsid w:val="00DE54D6"/>
    <w:rsid w:val="00EE0E1B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3C"/>
  </w:style>
  <w:style w:type="paragraph" w:styleId="Footer">
    <w:name w:val="footer"/>
    <w:basedOn w:val="Normal"/>
    <w:link w:val="FooterChar"/>
    <w:uiPriority w:val="99"/>
    <w:unhideWhenUsed/>
    <w:rsid w:val="001E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3C"/>
  </w:style>
  <w:style w:type="paragraph" w:styleId="Footer">
    <w:name w:val="footer"/>
    <w:basedOn w:val="Normal"/>
    <w:link w:val="FooterChar"/>
    <w:uiPriority w:val="99"/>
    <w:unhideWhenUsed/>
    <w:rsid w:val="001E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Bartholomew, Deana E.</dc:creator>
  <cp:lastModifiedBy>Betsy Currie</cp:lastModifiedBy>
  <cp:revision>2</cp:revision>
  <cp:lastPrinted>2016-06-27T12:35:00Z</cp:lastPrinted>
  <dcterms:created xsi:type="dcterms:W3CDTF">2016-09-19T16:25:00Z</dcterms:created>
  <dcterms:modified xsi:type="dcterms:W3CDTF">2016-09-19T16:25:00Z</dcterms:modified>
</cp:coreProperties>
</file>